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200"/>
      </w:pPr>
      <w:r>
        <w:rPr>
          <w:rFonts w:ascii="Arial" w:cs="Arial" w:eastAsia="Arial" w:hAnsi="Arial"/>
          <w:b/>
          <w:bCs/>
          <w:color w:val="1A1A1A"/>
          <w:sz w:val="44"/>
          <w:szCs w:val="44"/>
        </w:rPr>
        <w:t xml:space="preserve">miji</w:t>
      </w:r>
      <w:r>
        <w:rPr>
          <w:rFonts w:ascii="Arial" w:cs="Arial" w:eastAsia="Arial" w:hAnsi="Arial"/>
          <w:color w:val="888888"/>
          <w:sz w:val="32"/>
          <w:szCs w:val="32"/>
        </w:rPr>
        <w:t xml:space="preserve">  Media FAQ</w:t>
      </w:r>
    </w:p>
    <w:p>
      <w:pPr>
        <w:spacing w:after="300"/>
      </w:pPr>
      <w:r>
        <w:rPr>
          <w:rFonts w:ascii="Arial" w:cs="Arial" w:eastAsia="Arial" w:hAnsi="Arial"/>
          <w:color w:val="888888"/>
          <w:sz w:val="18"/>
          <w:szCs w:val="18"/>
        </w:rPr>
        <w:t xml:space="preserve">Common questions from press and partners</w:t>
      </w:r>
    </w:p>
    <w:p>
      <w:pPr>
        <w:pStyle w:val="Heading2"/>
      </w:pPr>
      <w:r>
        <w:t xml:space="preserve">General</w:t>
      </w:r>
    </w:p>
    <w:p>
      <w:pPr>
        <w:spacing w:after="80" w:before="280"/>
      </w:pPr>
      <w:r>
        <w:rPr>
          <w:rFonts w:ascii="Arial" w:cs="Arial" w:eastAsia="Arial" w:hAnsi="Arial"/>
          <w:b/>
          <w:bCs/>
          <w:color w:val="1A1A1A"/>
          <w:sz w:val="22"/>
          <w:szCs w:val="22"/>
        </w:rPr>
        <w:t xml:space="preserve">What is miji?</w:t>
      </w:r>
    </w:p>
    <w:p>
      <w:pPr>
        <w:spacing w:after="160" w:line="300"/>
      </w:pPr>
      <w:r>
        <w:rPr>
          <w:rFonts w:ascii="Arial" w:cs="Arial" w:eastAsia="Arial" w:hAnsi="Arial"/>
          <w:color w:val="444444"/>
          <w:sz w:val="22"/>
          <w:szCs w:val="22"/>
        </w:rPr>
        <w:t xml:space="preserve">miji is the first emotional awareness companion. It uses on-device perception to read your facial expressions, process your voice and journal input, and generate a daily emotional score built entirely from your own baseline. Everything runs locally on your phone. Your data never leaves your device.</w:t>
      </w:r>
    </w:p>
    <w:p>
      <w:pPr>
        <w:spacing w:after="80" w:before="280"/>
      </w:pPr>
      <w:r>
        <w:rPr>
          <w:rFonts w:ascii="Arial" w:cs="Arial" w:eastAsia="Arial" w:hAnsi="Arial"/>
          <w:b/>
          <w:bCs/>
          <w:color w:val="1A1A1A"/>
          <w:sz w:val="22"/>
          <w:szCs w:val="22"/>
        </w:rPr>
        <w:t xml:space="preserve">Who built miji?</w:t>
      </w:r>
    </w:p>
    <w:p>
      <w:pPr>
        <w:spacing w:after="160" w:line="300"/>
      </w:pPr>
      <w:r>
        <w:rPr>
          <w:rFonts w:ascii="Arial" w:cs="Arial" w:eastAsia="Arial" w:hAnsi="Arial"/>
          <w:color w:val="444444"/>
          <w:sz w:val="22"/>
          <w:szCs w:val="22"/>
        </w:rPr>
        <w:t xml:space="preserve">miji is built by CO3 ONE, a company focused on personal AI that respects user privacy by design. The team is based in the United States.</w:t>
      </w:r>
    </w:p>
    <w:p>
      <w:pPr>
        <w:spacing w:after="80" w:before="280"/>
      </w:pPr>
      <w:r>
        <w:rPr>
          <w:rFonts w:ascii="Arial" w:cs="Arial" w:eastAsia="Arial" w:hAnsi="Arial"/>
          <w:b/>
          <w:bCs/>
          <w:color w:val="1A1A1A"/>
          <w:sz w:val="22"/>
          <w:szCs w:val="22"/>
        </w:rPr>
        <w:t xml:space="preserve">When does miji launch?</w:t>
      </w:r>
    </w:p>
    <w:p>
      <w:pPr>
        <w:spacing w:after="160" w:line="300"/>
      </w:pPr>
      <w:r>
        <w:rPr>
          <w:rFonts w:ascii="Arial" w:cs="Arial" w:eastAsia="Arial" w:hAnsi="Arial"/>
          <w:color w:val="444444"/>
          <w:sz w:val="22"/>
          <w:szCs w:val="22"/>
        </w:rPr>
        <w:t xml:space="preserve">miji is currently accepting waitlist signups at co3.one. The app launches on iOS first, with Android planned.</w:t>
      </w:r>
    </w:p>
    <w:p>
      <w:pPr>
        <w:spacing w:after="80" w:before="280"/>
      </w:pPr>
      <w:r>
        <w:rPr>
          <w:rFonts w:ascii="Arial" w:cs="Arial" w:eastAsia="Arial" w:hAnsi="Arial"/>
          <w:b/>
          <w:bCs/>
          <w:color w:val="1A1A1A"/>
          <w:sz w:val="22"/>
          <w:szCs w:val="22"/>
        </w:rPr>
        <w:t xml:space="preserve">Is miji free?</w:t>
      </w:r>
    </w:p>
    <w:p>
      <w:pPr>
        <w:spacing w:after="160" w:line="300"/>
      </w:pPr>
      <w:r>
        <w:rPr>
          <w:rFonts w:ascii="Arial" w:cs="Arial" w:eastAsia="Arial" w:hAnsi="Arial"/>
          <w:color w:val="444444"/>
          <w:sz w:val="22"/>
          <w:szCs w:val="22"/>
        </w:rPr>
        <w:t xml:space="preserve">miji will offer a free tier with daily face reads and basic journaling. Premium unlocks unlimited journal sessions, full history, search, and additional connection features.</w:t>
      </w:r>
    </w:p>
    <w:p>
      <w:pPr>
        <w:spacing w:after="80" w:before="280"/>
      </w:pPr>
      <w:r>
        <w:rPr>
          <w:rFonts w:ascii="Arial" w:cs="Arial" w:eastAsia="Arial" w:hAnsi="Arial"/>
          <w:b/>
          <w:bCs/>
          <w:color w:val="1A1A1A"/>
          <w:sz w:val="22"/>
          <w:szCs w:val="22"/>
        </w:rPr>
        <w:t xml:space="preserve">Is miji a therapy app?</w:t>
      </w:r>
    </w:p>
    <w:p>
      <w:pPr>
        <w:spacing w:after="160" w:line="300"/>
      </w:pPr>
      <w:r>
        <w:rPr>
          <w:rFonts w:ascii="Arial" w:cs="Arial" w:eastAsia="Arial" w:hAnsi="Arial"/>
          <w:color w:val="444444"/>
          <w:sz w:val="22"/>
          <w:szCs w:val="22"/>
        </w:rPr>
        <w:t xml:space="preserve">No. miji is a personal reflection tool and a daily check-in companion. It is not a medical device, therapeutic tool, or clinical diagnostic instrument. It is not intended to diagnose, treat, cure, or prevent any condition. We encourage users to continue working with licensed professionals for clinical support.</w:t>
      </w:r>
    </w:p>
    <w:p>
      <w:pPr>
        <w:pStyle w:val="Heading2"/>
      </w:pPr>
      <w:r>
        <w:t xml:space="preserve">Technology</w:t>
      </w:r>
    </w:p>
    <w:p>
      <w:pPr>
        <w:spacing w:after="80" w:before="280"/>
      </w:pPr>
      <w:r>
        <w:rPr>
          <w:rFonts w:ascii="Arial" w:cs="Arial" w:eastAsia="Arial" w:hAnsi="Arial"/>
          <w:b/>
          <w:bCs/>
          <w:color w:val="1A1A1A"/>
          <w:sz w:val="22"/>
          <w:szCs w:val="22"/>
        </w:rPr>
        <w:t xml:space="preserve">How does the face reading work?</w:t>
      </w:r>
    </w:p>
    <w:p>
      <w:pPr>
        <w:spacing w:after="160" w:line="300"/>
      </w:pPr>
      <w:r>
        <w:rPr>
          <w:rFonts w:ascii="Arial" w:cs="Arial" w:eastAsia="Arial" w:hAnsi="Arial"/>
          <w:color w:val="444444"/>
          <w:sz w:val="22"/>
          <w:szCs w:val="22"/>
        </w:rPr>
        <w:t xml:space="preserve">When you open the app, the front camera captures your expression. The perception engine maps forty-two facial landmarks across six expression zones, measuring both static position and rate of change. Composite signals like tension gradients and bilateral symmetry factor into the assessment. The system adapts to your individual resting expression over time.</w:t>
      </w:r>
    </w:p>
    <w:p>
      <w:pPr>
        <w:spacing w:after="80" w:before="280"/>
      </w:pPr>
      <w:r>
        <w:rPr>
          <w:rFonts w:ascii="Arial" w:cs="Arial" w:eastAsia="Arial" w:hAnsi="Arial"/>
          <w:b/>
          <w:bCs/>
          <w:color w:val="1A1A1A"/>
          <w:sz w:val="22"/>
          <w:szCs w:val="22"/>
        </w:rPr>
        <w:t xml:space="preserve">What does the daily score represent?</w:t>
      </w:r>
    </w:p>
    <w:p>
      <w:pPr>
        <w:spacing w:after="160" w:line="300"/>
      </w:pPr>
      <w:r>
        <w:rPr>
          <w:rFonts w:ascii="Arial" w:cs="Arial" w:eastAsia="Arial" w:hAnsi="Arial"/>
          <w:color w:val="444444"/>
          <w:sz w:val="22"/>
          <w:szCs w:val="22"/>
        </w:rPr>
        <w:t xml:space="preserve">Your score is a weighted composite of three pillars: groundedness, connection quality, and trajectory. Each pillar draws from face reads, journal data, and interaction patterns. The score is always measured against your own historical range, not a population average. There is no ranking or comparison against anyone else.</w:t>
      </w:r>
    </w:p>
    <w:p>
      <w:pPr>
        <w:spacing w:after="80" w:before="280"/>
      </w:pPr>
      <w:r>
        <w:rPr>
          <w:rFonts w:ascii="Arial" w:cs="Arial" w:eastAsia="Arial" w:hAnsi="Arial"/>
          <w:b/>
          <w:bCs/>
          <w:color w:val="1A1A1A"/>
          <w:sz w:val="22"/>
          <w:szCs w:val="22"/>
        </w:rPr>
        <w:t xml:space="preserve">How does voice journaling work?</w:t>
      </w:r>
    </w:p>
    <w:p>
      <w:pPr>
        <w:spacing w:after="160" w:line="300"/>
      </w:pPr>
      <w:r>
        <w:rPr>
          <w:rFonts w:ascii="Arial" w:cs="Arial" w:eastAsia="Arial" w:hAnsi="Arial"/>
          <w:color w:val="444444"/>
          <w:sz w:val="22"/>
          <w:szCs w:val="22"/>
        </w:rPr>
        <w:t xml:space="preserve">You speak and your words appear as live transcription. The perception engine uses vocal tone and facial expression alongside the words themselves to generate contextual prompts. Prompts are generated from what miji picks up during the session, not from templates. At the end, five gold words surface as the most emotionally significant moments.</w:t>
      </w:r>
    </w:p>
    <w:p>
      <w:pPr>
        <w:spacing w:after="80" w:before="280"/>
      </w:pPr>
      <w:r>
        <w:rPr>
          <w:rFonts w:ascii="Arial" w:cs="Arial" w:eastAsia="Arial" w:hAnsi="Arial"/>
          <w:b/>
          <w:bCs/>
          <w:color w:val="1A1A1A"/>
          <w:sz w:val="22"/>
          <w:szCs w:val="22"/>
        </w:rPr>
        <w:t xml:space="preserve">Does miji use large language models or generative AI?</w:t>
      </w:r>
    </w:p>
    <w:p>
      <w:pPr>
        <w:spacing w:after="160" w:line="300"/>
      </w:pPr>
      <w:r>
        <w:rPr>
          <w:rFonts w:ascii="Arial" w:cs="Arial" w:eastAsia="Arial" w:hAnsi="Arial"/>
          <w:color w:val="444444"/>
          <w:sz w:val="22"/>
          <w:szCs w:val="22"/>
        </w:rPr>
        <w:t xml:space="preserve">miji uses lightweight on-device models for perception, transcription, and scoring. The contextual prompts and observation lines are generated locally. No user data is sent to external AI services.</w:t>
      </w:r>
    </w:p>
    <w:p>
      <w:pPr>
        <w:pStyle w:val="Heading2"/>
      </w:pPr>
      <w:r>
        <w:t xml:space="preserve">Privacy</w:t>
      </w:r>
    </w:p>
    <w:p>
      <w:pPr>
        <w:spacing w:after="80" w:before="280"/>
      </w:pPr>
      <w:r>
        <w:rPr>
          <w:rFonts w:ascii="Arial" w:cs="Arial" w:eastAsia="Arial" w:hAnsi="Arial"/>
          <w:b/>
          <w:bCs/>
          <w:color w:val="1A1A1A"/>
          <w:sz w:val="22"/>
          <w:szCs w:val="22"/>
        </w:rPr>
        <w:t xml:space="preserve">Does miji send my data to the cloud?</w:t>
      </w:r>
    </w:p>
    <w:p>
      <w:pPr>
        <w:spacing w:after="160" w:line="300"/>
      </w:pPr>
      <w:r>
        <w:rPr>
          <w:rFonts w:ascii="Arial" w:cs="Arial" w:eastAsia="Arial" w:hAnsi="Arial"/>
          <w:color w:val="444444"/>
          <w:sz w:val="22"/>
          <w:szCs w:val="22"/>
        </w:rPr>
        <w:t xml:space="preserve">No. All perception, scoring, and journaling features run locally on your device. Camera and microphone data is processed in real time and discarded immediately after analysis. Only derived scores and metadata are retained on your device. The company cannot access personal emotional data because it never reaches their infrastructure.</w:t>
      </w:r>
    </w:p>
    <w:p>
      <w:pPr>
        <w:spacing w:after="80" w:before="280"/>
      </w:pPr>
      <w:r>
        <w:rPr>
          <w:rFonts w:ascii="Arial" w:cs="Arial" w:eastAsia="Arial" w:hAnsi="Arial"/>
          <w:b/>
          <w:bCs/>
          <w:color w:val="1A1A1A"/>
          <w:sz w:val="22"/>
          <w:szCs w:val="22"/>
        </w:rPr>
        <w:t xml:space="preserve">What data does CO3 ONE collect?</w:t>
      </w:r>
    </w:p>
    <w:p>
      <w:pPr>
        <w:spacing w:after="160" w:line="300"/>
      </w:pPr>
      <w:r>
        <w:rPr>
          <w:rFonts w:ascii="Arial" w:cs="Arial" w:eastAsia="Arial" w:hAnsi="Arial"/>
          <w:color w:val="444444"/>
          <w:sz w:val="22"/>
          <w:szCs w:val="22"/>
        </w:rPr>
        <w:t xml:space="preserve">The company collects only what is necessary to operate the service: your email address when you join the waitlist, anonymous usage analytics like session frequency and feature engagement, and crash reports that contain no personal content. They do not collect or store biometric data, facial geometry, voice recordings, or journal text on any server.</w:t>
      </w:r>
    </w:p>
    <w:p>
      <w:pPr>
        <w:spacing w:after="80" w:before="280"/>
      </w:pPr>
      <w:r>
        <w:rPr>
          <w:rFonts w:ascii="Arial" w:cs="Arial" w:eastAsia="Arial" w:hAnsi="Arial"/>
          <w:b/>
          <w:bCs/>
          <w:color w:val="1A1A1A"/>
          <w:sz w:val="22"/>
          <w:szCs w:val="22"/>
        </w:rPr>
        <w:t xml:space="preserve">Can I delete my data?</w:t>
      </w:r>
    </w:p>
    <w:p>
      <w:pPr>
        <w:spacing w:after="160" w:line="300"/>
      </w:pPr>
      <w:r>
        <w:rPr>
          <w:rFonts w:ascii="Arial" w:cs="Arial" w:eastAsia="Arial" w:hAnsi="Arial"/>
          <w:color w:val="444444"/>
          <w:sz w:val="22"/>
          <w:szCs w:val="22"/>
        </w:rPr>
        <w:t xml:space="preserve">Yes. Since the majority of your data exists only on your device, deleting the app removes that data permanently. You can also export all on-device data through the app settings. Account data on CO3 ONE servers can be deleted by contacting support@co3.one.</w:t>
      </w:r>
    </w:p>
    <w:p>
      <w:pPr>
        <w:spacing w:after="80" w:before="280"/>
      </w:pPr>
      <w:r>
        <w:rPr>
          <w:rFonts w:ascii="Arial" w:cs="Arial" w:eastAsia="Arial" w:hAnsi="Arial"/>
          <w:b/>
          <w:bCs/>
          <w:color w:val="1A1A1A"/>
          <w:sz w:val="22"/>
          <w:szCs w:val="22"/>
        </w:rPr>
        <w:t xml:space="preserve">Does miji sell data to advertisers?</w:t>
      </w:r>
    </w:p>
    <w:p>
      <w:pPr>
        <w:spacing w:after="160" w:line="300"/>
      </w:pPr>
      <w:r>
        <w:rPr>
          <w:rFonts w:ascii="Arial" w:cs="Arial" w:eastAsia="Arial" w:hAnsi="Arial"/>
          <w:color w:val="444444"/>
          <w:sz w:val="22"/>
          <w:szCs w:val="22"/>
        </w:rPr>
        <w:t xml:space="preserve">No. CO3 ONE does not sell, rent, or trade personal information to third parties for any reason. They do not share data with advertisers or data brokers.</w:t>
      </w:r>
    </w:p>
    <w:p>
      <w:pPr>
        <w:pStyle w:val="Heading2"/>
      </w:pPr>
      <w:r>
        <w:t xml:space="preserve">Sharing and Connections</w:t>
      </w:r>
    </w:p>
    <w:p>
      <w:pPr>
        <w:spacing w:after="80" w:before="280"/>
      </w:pPr>
      <w:r>
        <w:rPr>
          <w:rFonts w:ascii="Arial" w:cs="Arial" w:eastAsia="Arial" w:hAnsi="Arial"/>
          <w:b/>
          <w:bCs/>
          <w:color w:val="1A1A1A"/>
          <w:sz w:val="22"/>
          <w:szCs w:val="22"/>
        </w:rPr>
        <w:t xml:space="preserve">What gets shared when I send my score card?</w:t>
      </w:r>
    </w:p>
    <w:p>
      <w:pPr>
        <w:spacing w:after="160" w:line="300"/>
      </w:pPr>
      <w:r>
        <w:rPr>
          <w:rFonts w:ascii="Arial" w:cs="Arial" w:eastAsia="Arial" w:hAnsi="Arial"/>
          <w:color w:val="444444"/>
          <w:sz w:val="22"/>
          <w:szCs w:val="22"/>
        </w:rPr>
        <w:t xml:space="preserve">Your score card shows your composite score, a color gradient reflecting the arc of your day, and a short observation line. No journal content, no raw face read data, no voice recordings, and no pillar breakdowns are ever included. You always see exactly what will be shared before it is sent.</w:t>
      </w:r>
    </w:p>
    <w:p>
      <w:pPr>
        <w:spacing w:after="80" w:before="280"/>
      </w:pPr>
      <w:r>
        <w:rPr>
          <w:rFonts w:ascii="Arial" w:cs="Arial" w:eastAsia="Arial" w:hAnsi="Arial"/>
          <w:b/>
          <w:bCs/>
          <w:color w:val="1A1A1A"/>
          <w:sz w:val="22"/>
          <w:szCs w:val="22"/>
        </w:rPr>
        <w:t xml:space="preserve">Can someone track me through miji?</w:t>
      </w:r>
    </w:p>
    <w:p>
      <w:pPr>
        <w:spacing w:after="160" w:line="300"/>
      </w:pPr>
      <w:r>
        <w:rPr>
          <w:rFonts w:ascii="Arial" w:cs="Arial" w:eastAsia="Arial" w:hAnsi="Arial"/>
          <w:color w:val="444444"/>
          <w:sz w:val="22"/>
          <w:szCs w:val="22"/>
        </w:rPr>
        <w:t xml:space="preserve">No. There are no activity feeds and no notifications sent when your score shifts unless you have mutually opted in with another user. Sharing is always one card at a time, always opt-in. You can revoke sharing permissions at any time without the other person being notified.</w:t>
      </w:r>
    </w:p>
    <w:p>
      <w:pPr>
        <w:spacing w:after="80" w:before="280"/>
      </w:pPr>
      <w:r>
        <w:rPr>
          <w:rFonts w:ascii="Arial" w:cs="Arial" w:eastAsia="Arial" w:hAnsi="Arial"/>
          <w:b/>
          <w:bCs/>
          <w:color w:val="1A1A1A"/>
          <w:sz w:val="22"/>
          <w:szCs w:val="22"/>
        </w:rPr>
        <w:t xml:space="preserve">What are friend groups?</w:t>
      </w:r>
    </w:p>
    <w:p>
      <w:pPr>
        <w:spacing w:after="160" w:line="300"/>
      </w:pPr>
      <w:r>
        <w:rPr>
          <w:rFonts w:ascii="Arial" w:cs="Arial" w:eastAsia="Arial" w:hAnsi="Arial"/>
          <w:color w:val="444444"/>
          <w:sz w:val="22"/>
          <w:szCs w:val="22"/>
        </w:rPr>
        <w:t xml:space="preserve">You can create or join small groups of up to four miji users within a shared circle. Everyone's daily cards appear at a glance. Circle insights surface overlapping trends. No specific session content is ever visible to other members.</w:t>
      </w:r>
    </w:p>
    <w:p>
      <w:pPr>
        <w:pStyle w:val="Heading2"/>
      </w:pPr>
      <w:r>
        <w:t xml:space="preserve">Press Resources</w:t>
      </w:r>
    </w:p>
    <w:p>
      <w:pPr>
        <w:spacing w:after="80" w:before="280"/>
      </w:pPr>
      <w:r>
        <w:rPr>
          <w:rFonts w:ascii="Arial" w:cs="Arial" w:eastAsia="Arial" w:hAnsi="Arial"/>
          <w:b/>
          <w:bCs/>
          <w:color w:val="1A1A1A"/>
          <w:sz w:val="22"/>
          <w:szCs w:val="22"/>
        </w:rPr>
        <w:t xml:space="preserve">Where can I find logos and brand assets?</w:t>
      </w:r>
    </w:p>
    <w:p>
      <w:pPr>
        <w:spacing w:after="160" w:line="300"/>
      </w:pPr>
      <w:r>
        <w:rPr>
          <w:rFonts w:ascii="Arial" w:cs="Arial" w:eastAsia="Arial" w:hAnsi="Arial"/>
          <w:color w:val="444444"/>
          <w:sz w:val="22"/>
          <w:szCs w:val="22"/>
        </w:rPr>
        <w:t xml:space="preserve">The full miji brand kit is available for download in the press kit. It includes SVG source files, PNG exports at all standard sizes for print and web, a favicon bundle, and a social media kit. All assets are available in color, black, and white variants.</w:t>
      </w:r>
    </w:p>
    <w:p>
      <w:pPr>
        <w:spacing w:after="80" w:before="280"/>
      </w:pPr>
      <w:r>
        <w:rPr>
          <w:rFonts w:ascii="Arial" w:cs="Arial" w:eastAsia="Arial" w:hAnsi="Arial"/>
          <w:b/>
          <w:bCs/>
          <w:color w:val="1A1A1A"/>
          <w:sz w:val="22"/>
          <w:szCs w:val="22"/>
        </w:rPr>
        <w:t xml:space="preserve">How should I write the name?</w:t>
      </w:r>
    </w:p>
    <w:p>
      <w:pPr>
        <w:spacing w:after="160" w:line="300"/>
      </w:pPr>
      <w:r>
        <w:rPr>
          <w:rFonts w:ascii="Arial" w:cs="Arial" w:eastAsia="Arial" w:hAnsi="Arial"/>
          <w:color w:val="444444"/>
          <w:sz w:val="22"/>
          <w:szCs w:val="22"/>
        </w:rPr>
        <w:t xml:space="preserve">Always lowercase. Always "miji" with no capital M. The full tagline is "miji — see yourself clearly." The parent company is CO3 ONE (all caps).</w:t>
      </w:r>
    </w:p>
    <w:p>
      <w:pPr>
        <w:spacing w:after="80" w:before="280"/>
      </w:pPr>
      <w:r>
        <w:rPr>
          <w:rFonts w:ascii="Arial" w:cs="Arial" w:eastAsia="Arial" w:hAnsi="Arial"/>
          <w:b/>
          <w:bCs/>
          <w:color w:val="1A1A1A"/>
          <w:sz w:val="22"/>
          <w:szCs w:val="22"/>
        </w:rPr>
        <w:t xml:space="preserve">Who should I contact for press inquiries?</w:t>
      </w:r>
    </w:p>
    <w:p>
      <w:pPr>
        <w:spacing w:after="160" w:line="300"/>
      </w:pPr>
      <w:r>
        <w:rPr>
          <w:rFonts w:ascii="Arial" w:cs="Arial" w:eastAsia="Arial" w:hAnsi="Arial"/>
          <w:color w:val="444444"/>
          <w:sz w:val="22"/>
          <w:szCs w:val="22"/>
        </w:rPr>
        <w:t xml:space="preserve">Reach us at press@co3.one for interviews, logo assets, fact-checking, and any other press needs.</w:t>
      </w:r>
    </w:p>
    <w:p>
      <w:pPr>
        <w:pBdr>
          <w:top w:val="single" w:color="C4A265" w:sz="2" w:space="8"/>
        </w:pBdr>
        <w:spacing w:before="400"/>
      </w:pPr>
      <w:r>
        <w:rPr>
          <w:rFonts w:ascii="Arial" w:cs="Arial" w:eastAsia="Arial" w:hAnsi="Arial"/>
          <w:color w:val="888888"/>
          <w:sz w:val="18"/>
          <w:szCs w:val="18"/>
        </w:rPr>
        <w:t xml:space="preserve">press@co3.one  ·  co3.one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DDDD" w:sz="2" w:space="4"/>
      </w:pBdr>
      <w:jc w:val="center"/>
    </w:pPr>
    <w:r>
      <w:rPr>
        <w:rFonts w:ascii="Arial" w:cs="Arial" w:eastAsia="Arial" w:hAnsi="Arial"/>
        <w:color w:val="999999"/>
        <w:sz w:val="16"/>
        <w:szCs w:val="16"/>
      </w:rPr>
      <w:t xml:space="preserve">Page </w:t>
    </w:r>
    <w:r>
      <w:rPr>
        <w:rFonts w:ascii="Arial" w:cs="Arial" w:eastAsia="Arial" w:hAnsi="Arial"/>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4A265" w:sz="4" w:space="4"/>
      </w:pBdr>
    </w:pPr>
    <w:r>
      <w:rPr>
        <w:rFonts w:ascii="Arial" w:cs="Arial" w:eastAsia="Arial" w:hAnsi="Arial"/>
        <w:b/>
        <w:bCs/>
        <w:color w:val="999999"/>
        <w:sz w:val="14"/>
        <w:szCs w:val="14"/>
      </w:rPr>
      <w:t xml:space="preserve">MEDIA FAQ</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A1A1A"/>
        <w:sz w:val="22"/>
        <w:szCs w:val="22"/>
      </w:rPr>
    </w:rPrDefault>
    <w:pPrDefault>
      <w:pPr>
        <w:spacing w:after="120" w:line="28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00"/>
      <w:outlineLvl w:val="0"/>
    </w:pPr>
    <w:rPr>
      <w:rFonts w:ascii="Arial" w:cs="Arial" w:eastAsia="Arial" w:hAnsi="Arial"/>
      <w:b/>
      <w:bCs/>
      <w:color w:val="1A1A1A"/>
      <w:sz w:val="32"/>
      <w:szCs w:val="32"/>
    </w:rPr>
  </w:style>
  <w:style w:type="paragraph" w:styleId="Heading2">
    <w:name w:val="Heading 2"/>
    <w:basedOn w:val="Normal"/>
    <w:next w:val="Normal"/>
    <w:qFormat/>
    <w:pPr>
      <w:spacing w:after="140" w:before="300"/>
      <w:outlineLvl w:val="1"/>
    </w:pPr>
    <w:rPr>
      <w:rFonts w:ascii="Arial" w:cs="Arial" w:eastAsia="Arial" w:hAnsi="Arial"/>
      <w:b/>
      <w:bCs/>
      <w:color w:val="C4A265"/>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2026-03-25T18:06:28.704Z</dcterms:created>
  <dcterms:modified xsi:type="dcterms:W3CDTF">2026-03-25T18:06:28.704Z</dcterms:modified>
</cp:coreProperties>
</file>

<file path=docProps/custom.xml><?xml version="1.0" encoding="utf-8"?>
<Properties xmlns="http://schemas.openxmlformats.org/officeDocument/2006/custom-properties" xmlns:vt="http://schemas.openxmlformats.org/officeDocument/2006/docPropsVTypes"/>
</file>